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0691" w14:textId="77777777" w:rsidR="0019629F" w:rsidRPr="0019629F" w:rsidRDefault="0019629F" w:rsidP="0019629F">
      <w:pPr>
        <w:spacing w:after="0"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pict w14:anchorId="1530954F">
          <v:rect id="_x0000_i1025" style="width:0;height:1.5pt" o:hralign="center" o:hrstd="t" o:hr="t" fillcolor="#a0a0a0" stroked="f"/>
        </w:pict>
      </w:r>
    </w:p>
    <w:p w14:paraId="10048FCB" w14:textId="77777777" w:rsidR="0019629F" w:rsidRPr="0019629F" w:rsidRDefault="0019629F" w:rsidP="001962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9629F">
        <w:rPr>
          <w:rFonts w:ascii="Times New Roman" w:eastAsia="Times New Roman" w:hAnsi="Times New Roman" w:cs="Times New Roman"/>
          <w:b/>
          <w:bCs/>
          <w:kern w:val="0"/>
          <w:sz w:val="36"/>
          <w:szCs w:val="36"/>
          <w14:ligatures w14:val="none"/>
        </w:rPr>
        <w:t>Town of Dolores, Colorado</w:t>
      </w:r>
    </w:p>
    <w:p w14:paraId="1A0D0B2E"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t>Budget Message – Fiscal Year 2026</w:t>
      </w:r>
    </w:p>
    <w:p w14:paraId="0172B28A"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Honorable Mayor Holkestad, Trustees, and Residents of Dolores:</w:t>
      </w:r>
    </w:p>
    <w:p w14:paraId="28380EE8"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 xml:space="preserve">It is my pleasure to present the </w:t>
      </w:r>
      <w:r w:rsidRPr="0019629F">
        <w:rPr>
          <w:rFonts w:ascii="Times New Roman" w:eastAsia="Times New Roman" w:hAnsi="Times New Roman" w:cs="Times New Roman"/>
          <w:b/>
          <w:bCs/>
          <w:kern w:val="0"/>
          <w14:ligatures w14:val="none"/>
        </w:rPr>
        <w:t>Town of Dolores 2026 Budget</w:t>
      </w:r>
      <w:r w:rsidRPr="0019629F">
        <w:rPr>
          <w:rFonts w:ascii="Times New Roman" w:eastAsia="Times New Roman" w:hAnsi="Times New Roman" w:cs="Times New Roman"/>
          <w:kern w:val="0"/>
          <w14:ligatures w14:val="none"/>
        </w:rPr>
        <w:t xml:space="preserve">, a comprehensive financial plan that reflects our continued commitment to fiscal responsibility, infrastructure investment, and community vitality. The 2026 Budget is balanced and prepared in compliance with the </w:t>
      </w:r>
      <w:r w:rsidRPr="0019629F">
        <w:rPr>
          <w:rFonts w:ascii="Times New Roman" w:eastAsia="Times New Roman" w:hAnsi="Times New Roman" w:cs="Times New Roman"/>
          <w:b/>
          <w:bCs/>
          <w:kern w:val="0"/>
          <w14:ligatures w14:val="none"/>
        </w:rPr>
        <w:t>Colorado Local Government Budget Law (C.R.S. 29-1-101 et seq.)</w:t>
      </w:r>
      <w:r w:rsidRPr="0019629F">
        <w:rPr>
          <w:rFonts w:ascii="Times New Roman" w:eastAsia="Times New Roman" w:hAnsi="Times New Roman" w:cs="Times New Roman"/>
          <w:kern w:val="0"/>
          <w14:ligatures w14:val="none"/>
        </w:rPr>
        <w:t>. It maintains essential public services, supports key infrastructure projects, and upholds the Town’s long-standing practice of conservative and transparent fiscal management.</w:t>
      </w:r>
    </w:p>
    <w:p w14:paraId="09A0ABA8" w14:textId="77777777" w:rsidR="0019629F" w:rsidRPr="0019629F" w:rsidRDefault="0019629F" w:rsidP="0019629F">
      <w:pPr>
        <w:spacing w:after="0"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pict w14:anchorId="03DCADE1">
          <v:rect id="_x0000_i1026" style="width:0;height:1.5pt" o:hralign="center" o:hrstd="t" o:hr="t" fillcolor="#a0a0a0" stroked="f"/>
        </w:pict>
      </w:r>
    </w:p>
    <w:p w14:paraId="73E6150C"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t>Budget Overview</w:t>
      </w:r>
    </w:p>
    <w:p w14:paraId="5CC25AB7"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The 2026 Budget ensures that all expenditures are supported by projected revenues and available fund balances. Despite cost increases in materials, utilities, and construction, the Town continues to maintain stability and solvency through disciplined spending, prudent reserves, and active pursuit of grant funding.</w:t>
      </w:r>
    </w:p>
    <w:p w14:paraId="271F0F8D"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Strategic goals guiding this year’s budget include:</w:t>
      </w:r>
    </w:p>
    <w:p w14:paraId="6DA44B5E" w14:textId="77777777" w:rsidR="0019629F" w:rsidRPr="0019629F" w:rsidRDefault="0019629F" w:rsidP="001962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 xml:space="preserve">Investing in </w:t>
      </w:r>
      <w:r w:rsidRPr="0019629F">
        <w:rPr>
          <w:rFonts w:ascii="Times New Roman" w:eastAsia="Times New Roman" w:hAnsi="Times New Roman" w:cs="Times New Roman"/>
          <w:b/>
          <w:bCs/>
          <w:kern w:val="0"/>
          <w14:ligatures w14:val="none"/>
        </w:rPr>
        <w:t>water system reliability and replacement</w:t>
      </w:r>
    </w:p>
    <w:p w14:paraId="52EC495D" w14:textId="77777777" w:rsidR="0019629F" w:rsidRPr="0019629F" w:rsidRDefault="0019629F" w:rsidP="001962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 xml:space="preserve">Maintaining </w:t>
      </w:r>
      <w:r w:rsidRPr="0019629F">
        <w:rPr>
          <w:rFonts w:ascii="Times New Roman" w:eastAsia="Times New Roman" w:hAnsi="Times New Roman" w:cs="Times New Roman"/>
          <w:b/>
          <w:bCs/>
          <w:kern w:val="0"/>
          <w14:ligatures w14:val="none"/>
        </w:rPr>
        <w:t>safe and functional streets</w:t>
      </w:r>
    </w:p>
    <w:p w14:paraId="4DC74422" w14:textId="77777777" w:rsidR="0019629F" w:rsidRPr="0019629F" w:rsidRDefault="0019629F" w:rsidP="001962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 xml:space="preserve">Supporting </w:t>
      </w:r>
      <w:r w:rsidRPr="0019629F">
        <w:rPr>
          <w:rFonts w:ascii="Times New Roman" w:eastAsia="Times New Roman" w:hAnsi="Times New Roman" w:cs="Times New Roman"/>
          <w:b/>
          <w:bCs/>
          <w:kern w:val="0"/>
          <w14:ligatures w14:val="none"/>
        </w:rPr>
        <w:t>community services and public facilities</w:t>
      </w:r>
    </w:p>
    <w:p w14:paraId="708DB3E6" w14:textId="77777777" w:rsidR="0019629F" w:rsidRPr="0019629F" w:rsidRDefault="0019629F" w:rsidP="001962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 xml:space="preserve">Preserving </w:t>
      </w:r>
      <w:r w:rsidRPr="0019629F">
        <w:rPr>
          <w:rFonts w:ascii="Times New Roman" w:eastAsia="Times New Roman" w:hAnsi="Times New Roman" w:cs="Times New Roman"/>
          <w:b/>
          <w:bCs/>
          <w:kern w:val="0"/>
          <w14:ligatures w14:val="none"/>
        </w:rPr>
        <w:t>financial sustainability</w:t>
      </w:r>
      <w:r w:rsidRPr="0019629F">
        <w:rPr>
          <w:rFonts w:ascii="Times New Roman" w:eastAsia="Times New Roman" w:hAnsi="Times New Roman" w:cs="Times New Roman"/>
          <w:kern w:val="0"/>
          <w14:ligatures w14:val="none"/>
        </w:rPr>
        <w:t xml:space="preserve"> for future years</w:t>
      </w:r>
    </w:p>
    <w:p w14:paraId="073B7FCF" w14:textId="77777777" w:rsidR="0019629F" w:rsidRPr="0019629F" w:rsidRDefault="0019629F" w:rsidP="0019629F">
      <w:pPr>
        <w:spacing w:after="0"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pict w14:anchorId="440738BB">
          <v:rect id="_x0000_i1027" style="width:0;height:1.5pt" o:hralign="center" o:hrstd="t" o:hr="t" fillcolor="#a0a0a0" stroked="f"/>
        </w:pict>
      </w:r>
    </w:p>
    <w:p w14:paraId="10A2E86A"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t>Revenue Summary</w:t>
      </w:r>
    </w:p>
    <w:p w14:paraId="54BAF788"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The Town’s primary sources of revenue remain sales tax, property tax, utility service fees, and intergovernmental revenues.</w:t>
      </w:r>
    </w:p>
    <w:p w14:paraId="3D73E31A" w14:textId="77777777" w:rsidR="0019629F" w:rsidRPr="00AF53BB" w:rsidRDefault="0019629F" w:rsidP="001962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F53BB">
        <w:rPr>
          <w:rStyle w:val="Strong"/>
          <w:rFonts w:ascii="Times New Roman" w:hAnsi="Times New Roman" w:cs="Times New Roman"/>
        </w:rPr>
        <w:t>Sales tax revenues</w:t>
      </w:r>
      <w:r w:rsidRPr="00AF53BB">
        <w:rPr>
          <w:rFonts w:ascii="Times New Roman" w:hAnsi="Times New Roman" w:cs="Times New Roman"/>
        </w:rPr>
        <w:t xml:space="preserve"> remain </w:t>
      </w:r>
      <w:r w:rsidRPr="00AF53BB">
        <w:rPr>
          <w:rStyle w:val="Strong"/>
          <w:rFonts w:ascii="Times New Roman" w:hAnsi="Times New Roman" w:cs="Times New Roman"/>
          <w:b w:val="0"/>
          <w:bCs w:val="0"/>
        </w:rPr>
        <w:t>stable but are not showing significant growth</w:t>
      </w:r>
      <w:r w:rsidRPr="00AF53BB">
        <w:rPr>
          <w:rFonts w:ascii="Times New Roman" w:hAnsi="Times New Roman" w:cs="Times New Roman"/>
        </w:rPr>
        <w:t xml:space="preserve"> compared to prior years. While local spending and tourism remain steady, the Town is budgeting conservatively given broader economic trends and regional retail competition.</w:t>
      </w:r>
    </w:p>
    <w:p w14:paraId="413EF073" w14:textId="16B51F06" w:rsidR="0019629F" w:rsidRPr="0019629F" w:rsidRDefault="0019629F" w:rsidP="001962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b/>
          <w:bCs/>
          <w:kern w:val="0"/>
          <w14:ligatures w14:val="none"/>
        </w:rPr>
        <w:t>Property tax revenue</w:t>
      </w:r>
      <w:r w:rsidRPr="0019629F">
        <w:rPr>
          <w:rFonts w:ascii="Times New Roman" w:eastAsia="Times New Roman" w:hAnsi="Times New Roman" w:cs="Times New Roman"/>
          <w:kern w:val="0"/>
          <w14:ligatures w14:val="none"/>
        </w:rPr>
        <w:t xml:space="preserve"> reflects modest growth within the statutory 5.</w:t>
      </w:r>
      <w:r w:rsidRPr="00AF53BB">
        <w:rPr>
          <w:rFonts w:ascii="Times New Roman" w:eastAsia="Times New Roman" w:hAnsi="Times New Roman" w:cs="Times New Roman"/>
          <w:kern w:val="0"/>
          <w14:ligatures w14:val="none"/>
        </w:rPr>
        <w:t>5</w:t>
      </w:r>
      <w:r w:rsidRPr="0019629F">
        <w:rPr>
          <w:rFonts w:ascii="Times New Roman" w:eastAsia="Times New Roman" w:hAnsi="Times New Roman" w:cs="Times New Roman"/>
          <w:kern w:val="0"/>
          <w14:ligatures w14:val="none"/>
        </w:rPr>
        <w:t>% limit, maintaining affordability for residents while supporting essential services.</w:t>
      </w:r>
    </w:p>
    <w:p w14:paraId="269B46AB" w14:textId="77777777" w:rsidR="0019629F" w:rsidRPr="0019629F" w:rsidRDefault="0019629F" w:rsidP="001962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b/>
          <w:bCs/>
          <w:kern w:val="0"/>
          <w14:ligatures w14:val="none"/>
        </w:rPr>
        <w:lastRenderedPageBreak/>
        <w:t>Intergovernmental revenues</w:t>
      </w:r>
      <w:r w:rsidRPr="0019629F">
        <w:rPr>
          <w:rFonts w:ascii="Times New Roman" w:eastAsia="Times New Roman" w:hAnsi="Times New Roman" w:cs="Times New Roman"/>
          <w:kern w:val="0"/>
          <w14:ligatures w14:val="none"/>
        </w:rPr>
        <w:t>, including state highway user tax funds, severance tax, and grant awards, continue to support capital improvements and maintenance.</w:t>
      </w:r>
    </w:p>
    <w:p w14:paraId="2DF2CE43" w14:textId="77777777" w:rsidR="0019629F" w:rsidRPr="0019629F" w:rsidRDefault="0019629F" w:rsidP="001962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b/>
          <w:bCs/>
          <w:kern w:val="0"/>
          <w14:ligatures w14:val="none"/>
        </w:rPr>
        <w:t>User fees</w:t>
      </w:r>
      <w:r w:rsidRPr="0019629F">
        <w:rPr>
          <w:rFonts w:ascii="Times New Roman" w:eastAsia="Times New Roman" w:hAnsi="Times New Roman" w:cs="Times New Roman"/>
          <w:kern w:val="0"/>
          <w14:ligatures w14:val="none"/>
        </w:rPr>
        <w:t xml:space="preserve"> from the water and sewer utilities provide dedicated funding for infrastructure maintenance and replacement.</w:t>
      </w:r>
    </w:p>
    <w:p w14:paraId="56DFA666" w14:textId="77777777" w:rsidR="0019629F" w:rsidRPr="0019629F" w:rsidRDefault="0019629F" w:rsidP="0019629F">
      <w:pPr>
        <w:spacing w:after="0"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pict w14:anchorId="64183F78">
          <v:rect id="_x0000_i1028" style="width:0;height:1.5pt" o:hralign="center" o:hrstd="t" o:hr="t" fillcolor="#a0a0a0" stroked="f"/>
        </w:pict>
      </w:r>
    </w:p>
    <w:p w14:paraId="5CFF6A86"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t>Fund Summaries</w:t>
      </w:r>
    </w:p>
    <w:p w14:paraId="4DA67DDB" w14:textId="77777777" w:rsidR="0019629F" w:rsidRPr="0019629F" w:rsidRDefault="0019629F" w:rsidP="0019629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9629F">
        <w:rPr>
          <w:rFonts w:ascii="Times New Roman" w:eastAsia="Times New Roman" w:hAnsi="Times New Roman" w:cs="Times New Roman"/>
          <w:b/>
          <w:bCs/>
          <w:kern w:val="0"/>
          <w14:ligatures w14:val="none"/>
        </w:rPr>
        <w:t>General Fund</w:t>
      </w:r>
    </w:p>
    <w:p w14:paraId="073718F9" w14:textId="4C35167D"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The General Fund supports the daily operations of the Town, including administration, planning, code enforcement, law enforcement services, parks, and community programs. The 2026 budget focuses on maintaining high-quality public service, community communication, and efficient administration while funding key projects such as facility upkeep</w:t>
      </w:r>
      <w:r w:rsidRPr="00AF53BB">
        <w:rPr>
          <w:rFonts w:ascii="Times New Roman" w:eastAsia="Times New Roman" w:hAnsi="Times New Roman" w:cs="Times New Roman"/>
          <w:kern w:val="0"/>
          <w14:ligatures w14:val="none"/>
        </w:rPr>
        <w:t>.</w:t>
      </w:r>
    </w:p>
    <w:p w14:paraId="4781954A"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t>Water Fund</w:t>
      </w:r>
    </w:p>
    <w:p w14:paraId="51491DDC"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The Water Fund finances the operation and maintenance of the Town’s water system, including the treatment plant, storage, distribution lines, and metering systems.</w:t>
      </w:r>
    </w:p>
    <w:p w14:paraId="7D0B62ED"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In 2026, the Town will continue implementation of the Phase 2 Water Project, also known as the Water Main Line Replacement Project. This critical infrastructure investment will replace aging distribution lines to improve water pressure, system reliability, and service quality throughout the community.</w:t>
      </w:r>
    </w:p>
    <w:p w14:paraId="38DF0E6A"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To support the long-term sustainability of the system and ensure the Town can meet future maintenance and debt service obligations, the base rate for water services will be increased in 2026. The Town will also pursue a State Revolving Loan Fund (SRF) financing opportunity to complete the next phase of this multi-year replacement effort.</w:t>
      </w:r>
    </w:p>
    <w:p w14:paraId="6038DD23"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Together, these measures will position the water utility for continued safe, reliable, and compliant operations well into the future.</w:t>
      </w:r>
    </w:p>
    <w:p w14:paraId="63716DF6" w14:textId="77777777" w:rsidR="0019629F" w:rsidRPr="0019629F" w:rsidRDefault="0019629F" w:rsidP="0019629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9629F">
        <w:rPr>
          <w:rFonts w:ascii="Times New Roman" w:eastAsia="Times New Roman" w:hAnsi="Times New Roman" w:cs="Times New Roman"/>
          <w:b/>
          <w:bCs/>
          <w:kern w:val="0"/>
          <w14:ligatures w14:val="none"/>
        </w:rPr>
        <w:t>Streets Fund</w:t>
      </w:r>
    </w:p>
    <w:p w14:paraId="1194517C"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 xml:space="preserve">This fund </w:t>
      </w:r>
      <w:proofErr w:type="gramStart"/>
      <w:r w:rsidRPr="0019629F">
        <w:rPr>
          <w:rFonts w:ascii="Times New Roman" w:eastAsia="Times New Roman" w:hAnsi="Times New Roman" w:cs="Times New Roman"/>
          <w:kern w:val="0"/>
          <w14:ligatures w14:val="none"/>
        </w:rPr>
        <w:t>provides for</w:t>
      </w:r>
      <w:proofErr w:type="gramEnd"/>
      <w:r w:rsidRPr="0019629F">
        <w:rPr>
          <w:rFonts w:ascii="Times New Roman" w:eastAsia="Times New Roman" w:hAnsi="Times New Roman" w:cs="Times New Roman"/>
          <w:kern w:val="0"/>
          <w14:ligatures w14:val="none"/>
        </w:rPr>
        <w:t xml:space="preserve"> street maintenance, snow removal, signage, and capital improvements to ensure safe and accessible transportation throughout the community. The 2026 budget continues the Town’s pavement preservation program and prioritizes cost-effective maintenance over major reconstruction.</w:t>
      </w:r>
    </w:p>
    <w:p w14:paraId="0206B0BB" w14:textId="77777777" w:rsidR="0019629F" w:rsidRPr="0019629F" w:rsidRDefault="0019629F" w:rsidP="0019629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9629F">
        <w:rPr>
          <w:rFonts w:ascii="Times New Roman" w:eastAsia="Times New Roman" w:hAnsi="Times New Roman" w:cs="Times New Roman"/>
          <w:b/>
          <w:bCs/>
          <w:kern w:val="0"/>
          <w14:ligatures w14:val="none"/>
        </w:rPr>
        <w:t>Conservation Trust Fund</w:t>
      </w:r>
    </w:p>
    <w:p w14:paraId="55B6AFA1"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Revenues from the Colorado Lottery support local parks and recreation improvements. In 2026, these funds will be directed toward recreation amenities and park enhancements at Joe Rowell Park and the Dolores Bike and Skate Park.</w:t>
      </w:r>
    </w:p>
    <w:p w14:paraId="3312BD0E"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lastRenderedPageBreak/>
        <w:t>Community Center Special Fund</w:t>
      </w:r>
    </w:p>
    <w:p w14:paraId="70EB96D4"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The Community Center Special Fund supports all activities and operations at the Dolores Community Center, which continues to serve as a vital gathering place for residents, visitors, and community organizations. The fund covers facility maintenance, utilities, programming, and community use coordination.</w:t>
      </w:r>
    </w:p>
    <w:p w14:paraId="307D813F" w14:textId="0404E2DC"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For 2026, the Town anticipates that reserves will need to be accessed to assist the fund in meeting its budget obligations and to ensure continued operation and upkeep of the facility. The Town remains committed to maintaining the Community Center as a welcoming and functional space that supports events, recreation, and civic engagement in Dolores.</w:t>
      </w:r>
    </w:p>
    <w:p w14:paraId="17E9C6B3" w14:textId="77777777" w:rsidR="0019629F" w:rsidRPr="0019629F" w:rsidRDefault="0019629F" w:rsidP="0019629F">
      <w:pPr>
        <w:spacing w:after="0"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pict w14:anchorId="1147D356">
          <v:rect id="_x0000_i1029" style="width:0;height:1.5pt" o:hralign="center" o:hrstd="t" o:hr="t" fillcolor="#a0a0a0" stroked="f"/>
        </w:pict>
      </w:r>
    </w:p>
    <w:p w14:paraId="7E787699"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t>Personnel and Administration</w:t>
      </w:r>
    </w:p>
    <w:p w14:paraId="6E6AC6E9"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The 2026 Budget maintains staffing levels necessary to provide responsive service and operational efficiency. The Town continues to invest in staff development, fair compensation, and modern tools to improve communication, customer service, and transparency.</w:t>
      </w:r>
    </w:p>
    <w:p w14:paraId="115DD840" w14:textId="77777777" w:rsidR="0019629F" w:rsidRPr="0019629F" w:rsidRDefault="0019629F" w:rsidP="0019629F">
      <w:pPr>
        <w:spacing w:after="0"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pict w14:anchorId="0B833D92">
          <v:rect id="_x0000_i1030" style="width:0;height:1.5pt" o:hralign="center" o:hrstd="t" o:hr="t" fillcolor="#a0a0a0" stroked="f"/>
        </w:pict>
      </w:r>
    </w:p>
    <w:p w14:paraId="583DCF9D"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t>Fiscal Outlook</w:t>
      </w:r>
    </w:p>
    <w:p w14:paraId="565294FF" w14:textId="7DDB39F8"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 xml:space="preserve">The Town of Dolores remains in </w:t>
      </w:r>
      <w:r w:rsidRPr="0019629F">
        <w:rPr>
          <w:rFonts w:ascii="Times New Roman" w:eastAsia="Times New Roman" w:hAnsi="Times New Roman" w:cs="Times New Roman"/>
          <w:b/>
          <w:bCs/>
          <w:kern w:val="0"/>
          <w14:ligatures w14:val="none"/>
        </w:rPr>
        <w:t>sound financial condition</w:t>
      </w:r>
      <w:r w:rsidRPr="0019629F">
        <w:rPr>
          <w:rFonts w:ascii="Times New Roman" w:eastAsia="Times New Roman" w:hAnsi="Times New Roman" w:cs="Times New Roman"/>
          <w:kern w:val="0"/>
          <w14:ligatures w14:val="none"/>
        </w:rPr>
        <w:t xml:space="preserve"> with strong reserves and </w:t>
      </w:r>
      <w:r w:rsidRPr="00AF53BB">
        <w:rPr>
          <w:rFonts w:ascii="Times New Roman" w:eastAsia="Times New Roman" w:hAnsi="Times New Roman" w:cs="Times New Roman"/>
          <w:kern w:val="0"/>
          <w14:ligatures w14:val="none"/>
        </w:rPr>
        <w:t xml:space="preserve">minimal </w:t>
      </w:r>
      <w:r w:rsidRPr="0019629F">
        <w:rPr>
          <w:rFonts w:ascii="Times New Roman" w:eastAsia="Times New Roman" w:hAnsi="Times New Roman" w:cs="Times New Roman"/>
          <w:kern w:val="0"/>
          <w14:ligatures w14:val="none"/>
        </w:rPr>
        <w:t>outstanding long-term debt. As inflation and state-level revenue constraints evolve, the Town will continue to manage expenditures carefully and seek diversified revenue sources. Long-term planning efforts remain focused on infrastructure sustainability, staff capacity, and community engagement.</w:t>
      </w:r>
    </w:p>
    <w:p w14:paraId="392AE81C" w14:textId="77777777" w:rsidR="0019629F" w:rsidRPr="0019629F" w:rsidRDefault="0019629F" w:rsidP="0019629F">
      <w:pPr>
        <w:spacing w:after="0"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pict w14:anchorId="44DDCDC6">
          <v:rect id="_x0000_i1031" style="width:0;height:1.5pt" o:hralign="center" o:hrstd="t" o:hr="t" fillcolor="#a0a0a0" stroked="f"/>
        </w:pict>
      </w:r>
    </w:p>
    <w:p w14:paraId="3E173C1C" w14:textId="77777777" w:rsidR="0019629F" w:rsidRPr="0019629F" w:rsidRDefault="0019629F" w:rsidP="001962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629F">
        <w:rPr>
          <w:rFonts w:ascii="Times New Roman" w:eastAsia="Times New Roman" w:hAnsi="Times New Roman" w:cs="Times New Roman"/>
          <w:b/>
          <w:bCs/>
          <w:kern w:val="0"/>
          <w:sz w:val="27"/>
          <w:szCs w:val="27"/>
          <w14:ligatures w14:val="none"/>
        </w:rPr>
        <w:t>Conclusion</w:t>
      </w:r>
    </w:p>
    <w:p w14:paraId="1C69D205" w14:textId="77777777"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The 2026 Budget reflects the Town’s balanced approach to governance — sustaining essential services, investing in the future, and maintaining financial responsibility. It represents the shared work of Town staff, Mayor Holkestad, and the Board of Trustees, whose leadership ensures that public resources are managed with care and accountability.</w:t>
      </w:r>
    </w:p>
    <w:p w14:paraId="6845F365" w14:textId="77777777" w:rsidR="00AF53BB"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t>Respectfully submitted,</w:t>
      </w:r>
    </w:p>
    <w:p w14:paraId="22AAC71C" w14:textId="30848DF0" w:rsidR="0019629F" w:rsidRPr="0019629F" w:rsidRDefault="0019629F" w:rsidP="0019629F">
      <w:pPr>
        <w:spacing w:before="100" w:beforeAutospacing="1" w:after="100" w:afterAutospacing="1" w:line="240" w:lineRule="auto"/>
        <w:rPr>
          <w:rFonts w:ascii="Times New Roman" w:eastAsia="Times New Roman" w:hAnsi="Times New Roman" w:cs="Times New Roman"/>
          <w:kern w:val="0"/>
          <w14:ligatures w14:val="none"/>
        </w:rPr>
      </w:pPr>
      <w:r w:rsidRPr="0019629F">
        <w:rPr>
          <w:rFonts w:ascii="Times New Roman" w:eastAsia="Times New Roman" w:hAnsi="Times New Roman" w:cs="Times New Roman"/>
          <w:kern w:val="0"/>
          <w14:ligatures w14:val="none"/>
        </w:rPr>
        <w:br/>
      </w:r>
      <w:r w:rsidRPr="00AF53BB">
        <w:rPr>
          <w:rFonts w:ascii="Times New Roman" w:eastAsia="Times New Roman" w:hAnsi="Times New Roman" w:cs="Times New Roman"/>
          <w:b/>
          <w:bCs/>
          <w:kern w:val="0"/>
          <w14:ligatures w14:val="none"/>
        </w:rPr>
        <w:t xml:space="preserve">Kelley Unrein </w:t>
      </w:r>
      <w:r w:rsidRPr="0019629F">
        <w:rPr>
          <w:rFonts w:ascii="Times New Roman" w:eastAsia="Times New Roman" w:hAnsi="Times New Roman" w:cs="Times New Roman"/>
          <w:kern w:val="0"/>
          <w14:ligatures w14:val="none"/>
        </w:rPr>
        <w:br/>
        <w:t xml:space="preserve">Town </w:t>
      </w:r>
      <w:r w:rsidRPr="00AF53BB">
        <w:rPr>
          <w:rFonts w:ascii="Times New Roman" w:eastAsia="Times New Roman" w:hAnsi="Times New Roman" w:cs="Times New Roman"/>
          <w:kern w:val="0"/>
          <w14:ligatures w14:val="none"/>
        </w:rPr>
        <w:t>Treasurer</w:t>
      </w:r>
      <w:r w:rsidRPr="0019629F">
        <w:rPr>
          <w:rFonts w:ascii="Times New Roman" w:eastAsia="Times New Roman" w:hAnsi="Times New Roman" w:cs="Times New Roman"/>
          <w:kern w:val="0"/>
          <w14:ligatures w14:val="none"/>
        </w:rPr>
        <w:br/>
        <w:t>Town of Dolores, Colorado</w:t>
      </w:r>
      <w:r w:rsidRPr="0019629F">
        <w:rPr>
          <w:rFonts w:ascii="Times New Roman" w:eastAsia="Times New Roman" w:hAnsi="Times New Roman" w:cs="Times New Roman"/>
          <w:kern w:val="0"/>
          <w14:ligatures w14:val="none"/>
        </w:rPr>
        <w:br/>
      </w:r>
      <w:r w:rsidRPr="0019629F">
        <w:rPr>
          <w:rFonts w:ascii="Times New Roman" w:eastAsia="Times New Roman" w:hAnsi="Times New Roman" w:cs="Times New Roman"/>
          <w:b/>
          <w:bCs/>
          <w:kern w:val="0"/>
          <w14:ligatures w14:val="none"/>
        </w:rPr>
        <w:t>Date:</w:t>
      </w:r>
      <w:r w:rsidRPr="0019629F">
        <w:rPr>
          <w:rFonts w:ascii="Times New Roman" w:eastAsia="Times New Roman" w:hAnsi="Times New Roman" w:cs="Times New Roman"/>
          <w:kern w:val="0"/>
          <w14:ligatures w14:val="none"/>
        </w:rPr>
        <w:t xml:space="preserve"> </w:t>
      </w:r>
      <w:r w:rsidRPr="00AF53BB">
        <w:rPr>
          <w:rFonts w:ascii="Times New Roman" w:eastAsia="Times New Roman" w:hAnsi="Times New Roman" w:cs="Times New Roman"/>
          <w:kern w:val="0"/>
          <w14:ligatures w14:val="none"/>
        </w:rPr>
        <w:t>December 8, 2025</w:t>
      </w:r>
    </w:p>
    <w:p w14:paraId="604FBF9D" w14:textId="77777777" w:rsidR="00344452" w:rsidRDefault="00344452"/>
    <w:sectPr w:rsidR="00344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0722C"/>
    <w:multiLevelType w:val="multilevel"/>
    <w:tmpl w:val="B228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B0579"/>
    <w:multiLevelType w:val="multilevel"/>
    <w:tmpl w:val="208E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903319">
    <w:abstractNumId w:val="1"/>
  </w:num>
  <w:num w:numId="2" w16cid:durableId="6980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9F"/>
    <w:rsid w:val="00117FE6"/>
    <w:rsid w:val="0019629F"/>
    <w:rsid w:val="00344452"/>
    <w:rsid w:val="00A65B48"/>
    <w:rsid w:val="00AF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C1CF"/>
  <w15:chartTrackingRefBased/>
  <w15:docId w15:val="{867F0883-70D5-4C0F-9D06-FF679796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29F"/>
    <w:rPr>
      <w:rFonts w:eastAsiaTheme="majorEastAsia" w:cstheme="majorBidi"/>
      <w:color w:val="272727" w:themeColor="text1" w:themeTint="D8"/>
    </w:rPr>
  </w:style>
  <w:style w:type="paragraph" w:styleId="Title">
    <w:name w:val="Title"/>
    <w:basedOn w:val="Normal"/>
    <w:next w:val="Normal"/>
    <w:link w:val="TitleChar"/>
    <w:uiPriority w:val="10"/>
    <w:qFormat/>
    <w:rsid w:val="00196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29F"/>
    <w:pPr>
      <w:spacing w:before="160"/>
      <w:jc w:val="center"/>
    </w:pPr>
    <w:rPr>
      <w:i/>
      <w:iCs/>
      <w:color w:val="404040" w:themeColor="text1" w:themeTint="BF"/>
    </w:rPr>
  </w:style>
  <w:style w:type="character" w:customStyle="1" w:styleId="QuoteChar">
    <w:name w:val="Quote Char"/>
    <w:basedOn w:val="DefaultParagraphFont"/>
    <w:link w:val="Quote"/>
    <w:uiPriority w:val="29"/>
    <w:rsid w:val="0019629F"/>
    <w:rPr>
      <w:i/>
      <w:iCs/>
      <w:color w:val="404040" w:themeColor="text1" w:themeTint="BF"/>
    </w:rPr>
  </w:style>
  <w:style w:type="paragraph" w:styleId="ListParagraph">
    <w:name w:val="List Paragraph"/>
    <w:basedOn w:val="Normal"/>
    <w:uiPriority w:val="34"/>
    <w:qFormat/>
    <w:rsid w:val="0019629F"/>
    <w:pPr>
      <w:ind w:left="720"/>
      <w:contextualSpacing/>
    </w:pPr>
  </w:style>
  <w:style w:type="character" w:styleId="IntenseEmphasis">
    <w:name w:val="Intense Emphasis"/>
    <w:basedOn w:val="DefaultParagraphFont"/>
    <w:uiPriority w:val="21"/>
    <w:qFormat/>
    <w:rsid w:val="0019629F"/>
    <w:rPr>
      <w:i/>
      <w:iCs/>
      <w:color w:val="0F4761" w:themeColor="accent1" w:themeShade="BF"/>
    </w:rPr>
  </w:style>
  <w:style w:type="paragraph" w:styleId="IntenseQuote">
    <w:name w:val="Intense Quote"/>
    <w:basedOn w:val="Normal"/>
    <w:next w:val="Normal"/>
    <w:link w:val="IntenseQuoteChar"/>
    <w:uiPriority w:val="30"/>
    <w:qFormat/>
    <w:rsid w:val="00196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29F"/>
    <w:rPr>
      <w:i/>
      <w:iCs/>
      <w:color w:val="0F4761" w:themeColor="accent1" w:themeShade="BF"/>
    </w:rPr>
  </w:style>
  <w:style w:type="character" w:styleId="IntenseReference">
    <w:name w:val="Intense Reference"/>
    <w:basedOn w:val="DefaultParagraphFont"/>
    <w:uiPriority w:val="32"/>
    <w:qFormat/>
    <w:rsid w:val="0019629F"/>
    <w:rPr>
      <w:b/>
      <w:bCs/>
      <w:smallCaps/>
      <w:color w:val="0F4761" w:themeColor="accent1" w:themeShade="BF"/>
      <w:spacing w:val="5"/>
    </w:rPr>
  </w:style>
  <w:style w:type="character" w:styleId="Strong">
    <w:name w:val="Strong"/>
    <w:basedOn w:val="DefaultParagraphFont"/>
    <w:uiPriority w:val="22"/>
    <w:qFormat/>
    <w:rsid w:val="00196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Unrein</dc:creator>
  <cp:keywords/>
  <dc:description/>
  <cp:lastModifiedBy>Kelley Unrein</cp:lastModifiedBy>
  <cp:revision>2</cp:revision>
  <cp:lastPrinted>2025-10-16T17:02:00Z</cp:lastPrinted>
  <dcterms:created xsi:type="dcterms:W3CDTF">2025-10-16T16:50:00Z</dcterms:created>
  <dcterms:modified xsi:type="dcterms:W3CDTF">2025-10-16T19:44:00Z</dcterms:modified>
</cp:coreProperties>
</file>